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1075" w14:textId="77777777" w:rsidR="00857A0A" w:rsidRDefault="00857A0A" w:rsidP="00857A0A">
      <w:pPr>
        <w:tabs>
          <w:tab w:val="left" w:pos="840"/>
        </w:tabs>
        <w:rPr>
          <w:rFonts w:cs="Arial"/>
          <w:b/>
          <w:bCs w:val="0"/>
          <w:i/>
        </w:rPr>
      </w:pPr>
      <w:r w:rsidRPr="00857A0A">
        <w:rPr>
          <w:rFonts w:cs="Arial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F2CE24D" wp14:editId="7069EE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0162" cy="895350"/>
            <wp:effectExtent l="0" t="0" r="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BA83B02-7E06-46FB-B7CD-1123B759BA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FBA83B02-7E06-46FB-B7CD-1123B759BA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16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 w:val="0"/>
          <w:i/>
        </w:rPr>
        <w:t xml:space="preserve"> </w:t>
      </w:r>
    </w:p>
    <w:p w14:paraId="31F987D6" w14:textId="77777777" w:rsidR="00857A0A" w:rsidRDefault="00857A0A" w:rsidP="00857A0A">
      <w:pPr>
        <w:tabs>
          <w:tab w:val="left" w:pos="840"/>
        </w:tabs>
        <w:rPr>
          <w:rFonts w:cs="Arial"/>
          <w:b/>
          <w:bCs w:val="0"/>
          <w:i/>
        </w:rPr>
      </w:pPr>
    </w:p>
    <w:p w14:paraId="5082AB1D" w14:textId="77777777" w:rsidR="00857A0A" w:rsidRDefault="00857A0A" w:rsidP="00857A0A">
      <w:pPr>
        <w:tabs>
          <w:tab w:val="left" w:pos="840"/>
        </w:tabs>
        <w:rPr>
          <w:rFonts w:cs="Arial"/>
          <w:b/>
          <w:bCs w:val="0"/>
          <w:i/>
        </w:rPr>
      </w:pPr>
    </w:p>
    <w:p w14:paraId="50902893" w14:textId="4CDCDFCD" w:rsidR="00627D59" w:rsidRDefault="00497B06" w:rsidP="00857A0A">
      <w:pPr>
        <w:tabs>
          <w:tab w:val="left" w:pos="840"/>
        </w:tabs>
        <w:rPr>
          <w:rFonts w:cs="Arial"/>
          <w:b/>
          <w:bCs w:val="0"/>
          <w:i/>
        </w:rPr>
      </w:pPr>
      <w:r w:rsidRPr="00857A0A">
        <w:rPr>
          <w:rFonts w:cs="Arial"/>
          <w:b/>
          <w:bCs w:val="0"/>
          <w:i/>
        </w:rPr>
        <w:t>Indian Valley Public Library</w:t>
      </w:r>
    </w:p>
    <w:p w14:paraId="3B1F5FA4" w14:textId="66E00407" w:rsidR="00857A0A" w:rsidRPr="00857A0A" w:rsidRDefault="00857A0A" w:rsidP="00857A0A">
      <w:pPr>
        <w:tabs>
          <w:tab w:val="left" w:pos="840"/>
        </w:tabs>
        <w:rPr>
          <w:rFonts w:cs="Arial"/>
          <w:b/>
          <w:bCs w:val="0"/>
          <w:i/>
        </w:rPr>
      </w:pPr>
      <w:r>
        <w:rPr>
          <w:rFonts w:cs="Arial"/>
          <w:b/>
          <w:bCs w:val="0"/>
          <w:i/>
        </w:rPr>
        <w:t>Executive Director</w:t>
      </w:r>
    </w:p>
    <w:p w14:paraId="3506A9B4" w14:textId="77777777" w:rsidR="007C7612" w:rsidRPr="00857A0A" w:rsidRDefault="007C7612" w:rsidP="007C7612">
      <w:pPr>
        <w:rPr>
          <w:rFonts w:cs="Arial"/>
        </w:rPr>
      </w:pPr>
    </w:p>
    <w:p w14:paraId="5BA93D40" w14:textId="19C9403A" w:rsidR="00666558" w:rsidRPr="00857A0A" w:rsidRDefault="00B60966" w:rsidP="00857A0A">
      <w:pPr>
        <w:jc w:val="both"/>
        <w:rPr>
          <w:rFonts w:cs="Arial"/>
        </w:rPr>
      </w:pPr>
      <w:r w:rsidRPr="00857A0A">
        <w:rPr>
          <w:rFonts w:cs="Arial"/>
        </w:rPr>
        <w:t>The</w:t>
      </w:r>
      <w:r w:rsidR="009273B6" w:rsidRPr="00857A0A">
        <w:rPr>
          <w:rFonts w:cs="Arial"/>
        </w:rPr>
        <w:t xml:space="preserve"> Board of </w:t>
      </w:r>
      <w:r w:rsidR="00D63702" w:rsidRPr="00857A0A">
        <w:rPr>
          <w:rFonts w:cs="Arial"/>
        </w:rPr>
        <w:t>Trustees</w:t>
      </w:r>
      <w:r w:rsidRPr="00857A0A">
        <w:rPr>
          <w:rFonts w:cs="Arial"/>
        </w:rPr>
        <w:t xml:space="preserve"> of the Indian Valley Public Library is seeking an Executive Director who will be </w:t>
      </w:r>
      <w:r w:rsidR="009273B6" w:rsidRPr="00857A0A">
        <w:rPr>
          <w:rFonts w:cs="Arial"/>
        </w:rPr>
        <w:t>responsible for overall management and operation of the</w:t>
      </w:r>
      <w:r w:rsidR="008D2E09" w:rsidRPr="00857A0A">
        <w:rPr>
          <w:rFonts w:cs="Arial"/>
        </w:rPr>
        <w:t xml:space="preserve"> </w:t>
      </w:r>
      <w:r w:rsidR="00D63702" w:rsidRPr="00857A0A">
        <w:rPr>
          <w:rFonts w:cs="Arial"/>
        </w:rPr>
        <w:t>library</w:t>
      </w:r>
      <w:r w:rsidR="008E3CBF" w:rsidRPr="00857A0A">
        <w:rPr>
          <w:rFonts w:cs="Arial"/>
        </w:rPr>
        <w:t>, as well as</w:t>
      </w:r>
      <w:r w:rsidR="009273B6" w:rsidRPr="00857A0A">
        <w:rPr>
          <w:rFonts w:cs="Arial"/>
        </w:rPr>
        <w:t xml:space="preserve"> protection of the organization's financial assets while ensuring compliance with applicable </w:t>
      </w:r>
      <w:r w:rsidR="006C2329" w:rsidRPr="00857A0A">
        <w:rPr>
          <w:rFonts w:cs="Arial"/>
        </w:rPr>
        <w:t xml:space="preserve">nonprofit, </w:t>
      </w:r>
      <w:r w:rsidR="009273B6" w:rsidRPr="00857A0A">
        <w:rPr>
          <w:rFonts w:cs="Arial"/>
        </w:rPr>
        <w:t xml:space="preserve">grantor, federal, and state requirements. The </w:t>
      </w:r>
      <w:r w:rsidRPr="00857A0A">
        <w:rPr>
          <w:rFonts w:cs="Arial"/>
        </w:rPr>
        <w:t xml:space="preserve">Executive </w:t>
      </w:r>
      <w:r w:rsidR="00D63702" w:rsidRPr="00857A0A">
        <w:rPr>
          <w:rFonts w:cs="Arial"/>
        </w:rPr>
        <w:t>Director</w:t>
      </w:r>
      <w:r w:rsidR="009273B6" w:rsidRPr="00857A0A">
        <w:rPr>
          <w:rFonts w:cs="Arial"/>
        </w:rPr>
        <w:t xml:space="preserve"> reports to the Board of </w:t>
      </w:r>
      <w:r w:rsidR="005D1DD7" w:rsidRPr="00857A0A">
        <w:rPr>
          <w:rFonts w:cs="Arial"/>
        </w:rPr>
        <w:t>Trustees and</w:t>
      </w:r>
      <w:r w:rsidR="008E3CBF" w:rsidRPr="00857A0A">
        <w:rPr>
          <w:rFonts w:cs="Arial"/>
        </w:rPr>
        <w:t xml:space="preserve"> is responsible to </w:t>
      </w:r>
      <w:r w:rsidR="00666558" w:rsidRPr="00857A0A">
        <w:rPr>
          <w:rFonts w:cs="Arial"/>
        </w:rPr>
        <w:t xml:space="preserve">create the environment for the leadership, direction and growth and development of </w:t>
      </w:r>
      <w:r w:rsidR="006C2329" w:rsidRPr="00857A0A">
        <w:rPr>
          <w:rFonts w:cs="Arial"/>
        </w:rPr>
        <w:t>the library</w:t>
      </w:r>
      <w:r w:rsidR="008E3CBF" w:rsidRPr="00857A0A">
        <w:rPr>
          <w:rFonts w:cs="Arial"/>
        </w:rPr>
        <w:t xml:space="preserve">; </w:t>
      </w:r>
      <w:r w:rsidR="00666558" w:rsidRPr="00857A0A">
        <w:rPr>
          <w:rFonts w:cs="Arial"/>
        </w:rPr>
        <w:t xml:space="preserve">to ensure that </w:t>
      </w:r>
      <w:r w:rsidR="008E3CBF" w:rsidRPr="00857A0A">
        <w:rPr>
          <w:rFonts w:cs="Arial"/>
        </w:rPr>
        <w:t>programs</w:t>
      </w:r>
      <w:r w:rsidR="00666558" w:rsidRPr="00857A0A">
        <w:rPr>
          <w:rFonts w:cs="Arial"/>
        </w:rPr>
        <w:t xml:space="preserve"> and services respond to </w:t>
      </w:r>
      <w:r w:rsidR="008E3CBF" w:rsidRPr="00857A0A">
        <w:rPr>
          <w:rFonts w:cs="Arial"/>
        </w:rPr>
        <w:t>community</w:t>
      </w:r>
      <w:r w:rsidR="00666558" w:rsidRPr="00857A0A">
        <w:rPr>
          <w:rFonts w:cs="Arial"/>
        </w:rPr>
        <w:t xml:space="preserve"> needs; to create appropriate linkages and actions to </w:t>
      </w:r>
      <w:r w:rsidR="00CE40F0" w:rsidRPr="00857A0A">
        <w:rPr>
          <w:rFonts w:cs="Arial"/>
        </w:rPr>
        <w:t xml:space="preserve">achieve </w:t>
      </w:r>
      <w:r w:rsidR="006C2329" w:rsidRPr="00857A0A">
        <w:rPr>
          <w:rFonts w:cs="Arial"/>
        </w:rPr>
        <w:t xml:space="preserve">the library’s </w:t>
      </w:r>
      <w:r w:rsidR="00CE40F0" w:rsidRPr="00857A0A">
        <w:rPr>
          <w:rFonts w:cs="Arial"/>
        </w:rPr>
        <w:t xml:space="preserve">programmatic and strategic outcomes.  </w:t>
      </w:r>
    </w:p>
    <w:p w14:paraId="0E1EC06F" w14:textId="77777777" w:rsidR="007C7612" w:rsidRPr="00857A0A" w:rsidRDefault="007C7612" w:rsidP="007C7612">
      <w:pPr>
        <w:rPr>
          <w:rFonts w:cs="Arial"/>
        </w:rPr>
      </w:pPr>
    </w:p>
    <w:p w14:paraId="4CC920F7" w14:textId="030CA5D3" w:rsidR="00CA4B50" w:rsidRPr="00857A0A" w:rsidRDefault="00014E22" w:rsidP="00CA4B50">
      <w:pPr>
        <w:rPr>
          <w:rFonts w:cs="Arial"/>
          <w:b/>
          <w:bCs w:val="0"/>
        </w:rPr>
      </w:pPr>
      <w:r w:rsidRPr="00857A0A">
        <w:rPr>
          <w:rFonts w:cs="Arial"/>
          <w:b/>
          <w:bCs w:val="0"/>
        </w:rPr>
        <w:t>The ideal candidate will have the following skills and experience:</w:t>
      </w:r>
    </w:p>
    <w:p w14:paraId="5C9F6112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Knowledge of the principles and practices of professional public library work.</w:t>
      </w:r>
    </w:p>
    <w:p w14:paraId="695BD31E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Demonstrated strength in communications both oral and written, with presentation skills.</w:t>
      </w:r>
    </w:p>
    <w:p w14:paraId="02BF0F1A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Extensive knowledge of collection development and principles for public libraries.</w:t>
      </w:r>
    </w:p>
    <w:p w14:paraId="76B30CD1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Knowledge of hardware and software systems necessary for operation of the library and management of its resources.</w:t>
      </w:r>
    </w:p>
    <w:p w14:paraId="4DFFACDB" w14:textId="1F0F3C59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 xml:space="preserve">Ability to communicate </w:t>
      </w:r>
      <w:r w:rsidR="00ED00F1" w:rsidRPr="00857A0A">
        <w:rPr>
          <w:rFonts w:ascii="Arial" w:hAnsi="Arial" w:cs="Arial"/>
          <w:sz w:val="24"/>
          <w:szCs w:val="24"/>
        </w:rPr>
        <w:t xml:space="preserve">the library vision and role in library services </w:t>
      </w:r>
      <w:r w:rsidRPr="00857A0A">
        <w:rPr>
          <w:rFonts w:ascii="Arial" w:hAnsi="Arial" w:cs="Arial"/>
          <w:sz w:val="24"/>
          <w:szCs w:val="24"/>
        </w:rPr>
        <w:t>to the board, staff, and community in all forms of communication.</w:t>
      </w:r>
    </w:p>
    <w:p w14:paraId="649732EF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Ability with fundraising, development, grant writing, and marketing the library message.</w:t>
      </w:r>
    </w:p>
    <w:p w14:paraId="1789F1D0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The ability to use healthy team-building principles when working with staff, board members, community partners, and volunteers.</w:t>
      </w:r>
    </w:p>
    <w:p w14:paraId="220E7D20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Ability to act as human resource manager to acquire skilled staff and manage staffing goals to meet the demands of directives based on community need and resources.</w:t>
      </w:r>
    </w:p>
    <w:p w14:paraId="20E2EFD2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Financial management, fiscally responsible habits of implementing a library budget, and ability to offer lucid and accurate reporting to trustees and stakeholders.</w:t>
      </w:r>
    </w:p>
    <w:p w14:paraId="3D1711CC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Ability to file all appropriate forms for OCL, Erate, and reports necessary for stakeholders and funding agencies.</w:t>
      </w:r>
    </w:p>
    <w:p w14:paraId="39129607" w14:textId="77777777" w:rsidR="00775522" w:rsidRPr="00857A0A" w:rsidRDefault="00775522" w:rsidP="008B014D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Leadership ability which includes a firm commitment to excellence in services.</w:t>
      </w:r>
    </w:p>
    <w:p w14:paraId="66839C1D" w14:textId="77777777" w:rsidR="00CA4B50" w:rsidRPr="00857A0A" w:rsidRDefault="00CA4B50" w:rsidP="007C7612">
      <w:pPr>
        <w:rPr>
          <w:rFonts w:cs="Arial"/>
        </w:rPr>
      </w:pPr>
    </w:p>
    <w:p w14:paraId="620904D0" w14:textId="4B12E3B1" w:rsidR="000D58FD" w:rsidRPr="00857A0A" w:rsidRDefault="00014E22" w:rsidP="007C7612">
      <w:pPr>
        <w:rPr>
          <w:rFonts w:cs="Arial"/>
          <w:b/>
          <w:bCs w:val="0"/>
        </w:rPr>
      </w:pPr>
      <w:r w:rsidRPr="00857A0A">
        <w:rPr>
          <w:rFonts w:cs="Arial"/>
          <w:b/>
          <w:bCs w:val="0"/>
        </w:rPr>
        <w:t>Essential functions will include:</w:t>
      </w:r>
    </w:p>
    <w:p w14:paraId="3352336B" w14:textId="1A69924E" w:rsidR="006F40A6" w:rsidRPr="00857A0A" w:rsidRDefault="00DC7A26" w:rsidP="006F40A6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  <w:bCs w:val="0"/>
        </w:rPr>
        <w:t>1.</w:t>
      </w:r>
      <w:r w:rsidRPr="00857A0A">
        <w:rPr>
          <w:rFonts w:cs="Arial"/>
          <w:bCs w:val="0"/>
        </w:rPr>
        <w:tab/>
      </w:r>
      <w:r w:rsidR="006F40A6" w:rsidRPr="00857A0A">
        <w:rPr>
          <w:rFonts w:cs="Arial"/>
        </w:rPr>
        <w:t xml:space="preserve">Oversees the administrative operations of </w:t>
      </w:r>
      <w:r w:rsidR="006220EA" w:rsidRPr="00857A0A">
        <w:rPr>
          <w:rFonts w:cs="Arial"/>
        </w:rPr>
        <w:t xml:space="preserve">the </w:t>
      </w:r>
      <w:r w:rsidR="006F40A6" w:rsidRPr="00857A0A">
        <w:rPr>
          <w:rFonts w:cs="Arial"/>
        </w:rPr>
        <w:t>Library, including financial and information systems.</w:t>
      </w:r>
    </w:p>
    <w:p w14:paraId="0555AEBB" w14:textId="3C839720" w:rsidR="006F40A6" w:rsidRPr="00857A0A" w:rsidRDefault="00C52422" w:rsidP="006F40A6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 xml:space="preserve">2.   </w:t>
      </w:r>
      <w:r w:rsidR="006F40A6" w:rsidRPr="00857A0A">
        <w:rPr>
          <w:rFonts w:cs="Arial"/>
        </w:rPr>
        <w:t>Assures high quality service delivery.</w:t>
      </w:r>
    </w:p>
    <w:p w14:paraId="2AED1A1D" w14:textId="05EAF055" w:rsidR="006F40A6" w:rsidRPr="00857A0A" w:rsidRDefault="00C52422" w:rsidP="006F40A6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lastRenderedPageBreak/>
        <w:t xml:space="preserve">3. </w:t>
      </w:r>
      <w:r w:rsidR="006F40A6" w:rsidRPr="00857A0A">
        <w:rPr>
          <w:rFonts w:cs="Arial"/>
        </w:rPr>
        <w:t>Implements an effective fundraising/communication/public relations program that projects a positive image of Library</w:t>
      </w:r>
    </w:p>
    <w:p w14:paraId="64F3D0EB" w14:textId="1D0BBAD9" w:rsidR="006F40A6" w:rsidRPr="00857A0A" w:rsidRDefault="00C52422" w:rsidP="006F40A6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 xml:space="preserve">4. </w:t>
      </w:r>
      <w:r w:rsidR="006F40A6" w:rsidRPr="00857A0A">
        <w:rPr>
          <w:rFonts w:cs="Arial"/>
        </w:rPr>
        <w:t>Maintains a qualified workforce with a high level of employee engagement.</w:t>
      </w:r>
    </w:p>
    <w:p w14:paraId="6012D272" w14:textId="68B60175" w:rsidR="006F40A6" w:rsidRPr="00857A0A" w:rsidRDefault="00C52422" w:rsidP="006F40A6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 xml:space="preserve">5.  </w:t>
      </w:r>
      <w:r w:rsidR="006F40A6" w:rsidRPr="00857A0A">
        <w:rPr>
          <w:rFonts w:cs="Arial"/>
        </w:rPr>
        <w:t>Provides creative leadership, vision and overall strategic direction and ensures that strategic plans are developed and implemented.</w:t>
      </w:r>
    </w:p>
    <w:p w14:paraId="2455D20A" w14:textId="0F116884" w:rsidR="006F40A6" w:rsidRPr="00857A0A" w:rsidRDefault="00C52422" w:rsidP="00014E22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>6. Supports the Board of Directors in its responsibility to govern the organization.</w:t>
      </w:r>
    </w:p>
    <w:p w14:paraId="73CC8EEA" w14:textId="64689C88" w:rsidR="00C52422" w:rsidRPr="00857A0A" w:rsidRDefault="00C52422" w:rsidP="00C52422">
      <w:pPr>
        <w:tabs>
          <w:tab w:val="left" w:pos="600"/>
          <w:tab w:val="left" w:pos="1200"/>
        </w:tabs>
        <w:spacing w:after="120"/>
        <w:ind w:left="1200" w:hanging="1200"/>
        <w:rPr>
          <w:rFonts w:cs="Arial"/>
        </w:rPr>
      </w:pPr>
      <w:r w:rsidRPr="00857A0A">
        <w:rPr>
          <w:rFonts w:cs="Arial"/>
        </w:rPr>
        <w:t>7. Demonstrates strong leadership qualities and is a leader in the community.</w:t>
      </w:r>
    </w:p>
    <w:p w14:paraId="3D0C66E2" w14:textId="5DA999F4" w:rsidR="001A3070" w:rsidRPr="00857A0A" w:rsidRDefault="00C52422" w:rsidP="004C7D37">
      <w:pPr>
        <w:tabs>
          <w:tab w:val="left" w:pos="600"/>
          <w:tab w:val="left" w:pos="576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 xml:space="preserve">8. </w:t>
      </w:r>
      <w:r w:rsidR="001A3070" w:rsidRPr="00857A0A">
        <w:rPr>
          <w:rFonts w:cs="Arial"/>
        </w:rPr>
        <w:t xml:space="preserve">Adheres to </w:t>
      </w:r>
      <w:r w:rsidR="00775522" w:rsidRPr="00857A0A">
        <w:rPr>
          <w:rFonts w:cs="Arial"/>
        </w:rPr>
        <w:t xml:space="preserve">the library’s </w:t>
      </w:r>
      <w:r w:rsidR="001A3070" w:rsidRPr="00857A0A">
        <w:rPr>
          <w:rFonts w:cs="Arial"/>
        </w:rPr>
        <w:t>mission</w:t>
      </w:r>
      <w:r w:rsidR="00FC703A" w:rsidRPr="00857A0A">
        <w:rPr>
          <w:rFonts w:cs="Arial"/>
        </w:rPr>
        <w:t xml:space="preserve">, </w:t>
      </w:r>
      <w:r w:rsidR="008E3CBF" w:rsidRPr="00857A0A">
        <w:rPr>
          <w:rFonts w:cs="Arial"/>
        </w:rPr>
        <w:t>vision</w:t>
      </w:r>
      <w:r w:rsidR="00DE1DB9">
        <w:rPr>
          <w:rFonts w:cs="Arial"/>
        </w:rPr>
        <w:t>,</w:t>
      </w:r>
      <w:r w:rsidR="00FC703A" w:rsidRPr="00857A0A">
        <w:rPr>
          <w:rFonts w:cs="Arial"/>
        </w:rPr>
        <w:t xml:space="preserve"> and values</w:t>
      </w:r>
      <w:r w:rsidR="001A3070" w:rsidRPr="00857A0A">
        <w:rPr>
          <w:rFonts w:cs="Arial"/>
        </w:rPr>
        <w:t>.</w:t>
      </w:r>
    </w:p>
    <w:p w14:paraId="3523CF08" w14:textId="07780CE6" w:rsidR="00892BFD" w:rsidRPr="00857A0A" w:rsidRDefault="007E5715" w:rsidP="00014E22">
      <w:pPr>
        <w:tabs>
          <w:tab w:val="left" w:pos="600"/>
        </w:tabs>
        <w:spacing w:after="120"/>
        <w:ind w:left="600" w:hanging="600"/>
        <w:rPr>
          <w:rFonts w:cs="Arial"/>
        </w:rPr>
      </w:pPr>
      <w:r w:rsidRPr="00857A0A">
        <w:rPr>
          <w:rFonts w:cs="Arial"/>
        </w:rPr>
        <w:t xml:space="preserve">9.  </w:t>
      </w:r>
      <w:r w:rsidR="00F82784" w:rsidRPr="00857A0A">
        <w:rPr>
          <w:rFonts w:cs="Arial"/>
        </w:rPr>
        <w:t>Demonstrates commitment to ongoing professional growth.</w:t>
      </w:r>
    </w:p>
    <w:p w14:paraId="5B4F94A4" w14:textId="77777777" w:rsidR="00B60966" w:rsidRPr="00857A0A" w:rsidRDefault="00B60966" w:rsidP="00B60966">
      <w:pPr>
        <w:rPr>
          <w:rFonts w:cs="Arial"/>
          <w:u w:val="single"/>
        </w:rPr>
      </w:pPr>
    </w:p>
    <w:p w14:paraId="17063C5C" w14:textId="0DEDE3CF" w:rsidR="00B60966" w:rsidRPr="00857A0A" w:rsidRDefault="00B60966" w:rsidP="00B60966">
      <w:pPr>
        <w:rPr>
          <w:rFonts w:cs="Arial"/>
          <w:b/>
          <w:bCs w:val="0"/>
        </w:rPr>
      </w:pPr>
      <w:r w:rsidRPr="00857A0A">
        <w:rPr>
          <w:rFonts w:cs="Arial"/>
          <w:b/>
          <w:bCs w:val="0"/>
        </w:rPr>
        <w:t>Education</w:t>
      </w:r>
      <w:r w:rsidR="005E5C8A" w:rsidRPr="00857A0A">
        <w:rPr>
          <w:rFonts w:cs="Arial"/>
          <w:b/>
          <w:bCs w:val="0"/>
        </w:rPr>
        <w:t xml:space="preserve"> &amp; </w:t>
      </w:r>
      <w:r w:rsidRPr="00857A0A">
        <w:rPr>
          <w:rFonts w:cs="Arial"/>
          <w:b/>
          <w:bCs w:val="0"/>
        </w:rPr>
        <w:t xml:space="preserve">Experience:  </w:t>
      </w:r>
    </w:p>
    <w:p w14:paraId="562ABCEC" w14:textId="6F8B245B" w:rsidR="00B60966" w:rsidRPr="00857A0A" w:rsidRDefault="003336FD" w:rsidP="003A7DB1">
      <w:pPr>
        <w:pStyle w:val="ListParagraph"/>
        <w:numPr>
          <w:ilvl w:val="1"/>
          <w:numId w:val="4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Required </w:t>
      </w:r>
      <w:r w:rsidR="00B60966" w:rsidRPr="00857A0A">
        <w:rPr>
          <w:rFonts w:ascii="Arial" w:hAnsi="Arial" w:cs="Arial"/>
          <w:sz w:val="24"/>
          <w:szCs w:val="24"/>
        </w:rPr>
        <w:t>Master’s in Library Science from and ALA-accredited institution</w:t>
      </w:r>
    </w:p>
    <w:p w14:paraId="494C8A4E" w14:textId="5224EB69" w:rsidR="005C0F8D" w:rsidRPr="00857A0A" w:rsidRDefault="00B60966" w:rsidP="003A7DB1">
      <w:pPr>
        <w:pStyle w:val="ListParagraph"/>
        <w:numPr>
          <w:ilvl w:val="1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Required 3-5 years of experience in public library administration with demonstrated administrative and supervisory excellence.</w:t>
      </w:r>
    </w:p>
    <w:p w14:paraId="7E391A06" w14:textId="77777777" w:rsidR="008E02F6" w:rsidRPr="00857A0A" w:rsidRDefault="008E02F6" w:rsidP="008E02F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28572C1" w14:textId="30ABECCC" w:rsidR="008E02F6" w:rsidRPr="00857A0A" w:rsidRDefault="008E02F6" w:rsidP="008E02F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57A0A">
        <w:rPr>
          <w:rFonts w:ascii="Arial" w:eastAsia="Tenorite" w:hAnsi="Arial" w:cs="Arial"/>
          <w:b/>
          <w:sz w:val="24"/>
          <w:szCs w:val="24"/>
        </w:rPr>
        <w:t xml:space="preserve">Compensation: </w:t>
      </w:r>
      <w:r w:rsidRPr="00857A0A">
        <w:rPr>
          <w:rFonts w:ascii="Arial" w:eastAsia="Tenorite" w:hAnsi="Arial" w:cs="Arial"/>
          <w:sz w:val="24"/>
          <w:szCs w:val="24"/>
        </w:rPr>
        <w:t xml:space="preserve">Indian Valley Public Library is pleased to offer a competitive and comprehensive compensation package including paid time off, health and dental benefits, and a 401K retirement program. The salary range is </w:t>
      </w:r>
      <w:r w:rsidRPr="00857A0A">
        <w:rPr>
          <w:rFonts w:ascii="Arial" w:eastAsia="Tenorite" w:hAnsi="Arial" w:cs="Arial"/>
          <w:b/>
          <w:sz w:val="24"/>
          <w:szCs w:val="24"/>
        </w:rPr>
        <w:t>$</w:t>
      </w:r>
      <w:r w:rsidR="009D62E7">
        <w:rPr>
          <w:rFonts w:ascii="Arial" w:eastAsia="Tenorite" w:hAnsi="Arial" w:cs="Arial"/>
          <w:b/>
          <w:sz w:val="24"/>
          <w:szCs w:val="24"/>
        </w:rPr>
        <w:t>85</w:t>
      </w:r>
      <w:r w:rsidRPr="00857A0A">
        <w:rPr>
          <w:rFonts w:ascii="Arial" w:eastAsia="Tenorite" w:hAnsi="Arial" w:cs="Arial"/>
          <w:b/>
          <w:sz w:val="24"/>
          <w:szCs w:val="24"/>
        </w:rPr>
        <w:t>,000 - $</w:t>
      </w:r>
      <w:r w:rsidR="009D62E7">
        <w:rPr>
          <w:rFonts w:ascii="Arial" w:eastAsia="Tenorite" w:hAnsi="Arial" w:cs="Arial"/>
          <w:b/>
          <w:sz w:val="24"/>
          <w:szCs w:val="24"/>
        </w:rPr>
        <w:t>95</w:t>
      </w:r>
      <w:r w:rsidRPr="00857A0A">
        <w:rPr>
          <w:rFonts w:ascii="Arial" w:eastAsia="Tenorite" w:hAnsi="Arial" w:cs="Arial"/>
          <w:b/>
          <w:sz w:val="24"/>
          <w:szCs w:val="24"/>
        </w:rPr>
        <w:t>,000,</w:t>
      </w:r>
      <w:r w:rsidRPr="00857A0A">
        <w:rPr>
          <w:rFonts w:ascii="Arial" w:eastAsia="Tenorite" w:hAnsi="Arial" w:cs="Arial"/>
          <w:sz w:val="24"/>
          <w:szCs w:val="24"/>
        </w:rPr>
        <w:t xml:space="preserve"> depending on the skills and experience of the candidate.</w:t>
      </w:r>
    </w:p>
    <w:p w14:paraId="33850646" w14:textId="77777777" w:rsidR="008E02F6" w:rsidRPr="00857A0A" w:rsidRDefault="008E02F6" w:rsidP="008E02F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FA9A240" w14:textId="5C8E30FF" w:rsidR="008E02F6" w:rsidRPr="00857A0A" w:rsidRDefault="008E02F6" w:rsidP="008E02F6">
      <w:pPr>
        <w:pStyle w:val="ListParagraph"/>
        <w:ind w:left="0"/>
        <w:rPr>
          <w:rFonts w:ascii="Arial" w:eastAsia="Tenorite" w:hAnsi="Arial" w:cs="Arial"/>
          <w:i/>
          <w:sz w:val="24"/>
          <w:szCs w:val="24"/>
        </w:rPr>
      </w:pPr>
      <w:r w:rsidRPr="00857A0A">
        <w:rPr>
          <w:rFonts w:ascii="Arial" w:eastAsia="Tenorite" w:hAnsi="Arial" w:cs="Arial"/>
          <w:sz w:val="24"/>
          <w:szCs w:val="24"/>
        </w:rPr>
        <w:t xml:space="preserve">Indian Valley Public Library </w:t>
      </w:r>
      <w:r w:rsidRPr="00857A0A">
        <w:rPr>
          <w:rFonts w:ascii="Arial" w:eastAsia="Tenorite" w:hAnsi="Arial" w:cs="Arial"/>
          <w:i/>
          <w:sz w:val="24"/>
          <w:szCs w:val="24"/>
        </w:rPr>
        <w:t>is an equal opportunity employer, committed to a diverse and inclusive workplace. IVPL invites individuals from all backgrounds to apply.</w:t>
      </w:r>
    </w:p>
    <w:p w14:paraId="55FA9E4C" w14:textId="77777777" w:rsidR="008E02F6" w:rsidRPr="00857A0A" w:rsidRDefault="008E02F6" w:rsidP="008E02F6">
      <w:pPr>
        <w:pStyle w:val="ListParagraph"/>
        <w:ind w:left="0"/>
        <w:rPr>
          <w:rFonts w:ascii="Arial" w:eastAsia="Tenorite" w:hAnsi="Arial" w:cs="Arial"/>
          <w:i/>
          <w:sz w:val="24"/>
          <w:szCs w:val="24"/>
        </w:rPr>
      </w:pPr>
    </w:p>
    <w:p w14:paraId="7CD44C6B" w14:textId="6484FDFD" w:rsidR="005C0F8D" w:rsidRPr="00857A0A" w:rsidRDefault="008E02F6" w:rsidP="000E3FD7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57A0A">
        <w:rPr>
          <w:rFonts w:ascii="Arial" w:hAnsi="Arial" w:cs="Arial"/>
          <w:sz w:val="24"/>
          <w:szCs w:val="24"/>
        </w:rPr>
        <w:t>Criminal and Child Abuse background clearances required.</w:t>
      </w:r>
    </w:p>
    <w:p w14:paraId="6B152D94" w14:textId="134AD9C5" w:rsidR="00014E22" w:rsidRPr="00857A0A" w:rsidRDefault="00014E22" w:rsidP="00014E22">
      <w:pPr>
        <w:rPr>
          <w:rFonts w:cs="Arial"/>
        </w:rPr>
      </w:pPr>
      <w:r w:rsidRPr="00857A0A">
        <w:rPr>
          <w:rFonts w:cs="Arial"/>
        </w:rPr>
        <w:t xml:space="preserve">To apply: Please send resume and cover letter, </w:t>
      </w:r>
      <w:r w:rsidR="00C957EE">
        <w:rPr>
          <w:rFonts w:cs="Arial"/>
        </w:rPr>
        <w:t>highlight</w:t>
      </w:r>
      <w:r w:rsidRPr="00857A0A">
        <w:rPr>
          <w:rFonts w:cs="Arial"/>
        </w:rPr>
        <w:t xml:space="preserve">ing your </w:t>
      </w:r>
      <w:r w:rsidR="00C957EE">
        <w:rPr>
          <w:rFonts w:cs="Arial"/>
        </w:rPr>
        <w:t>commitment to developing relationships with</w:t>
      </w:r>
      <w:r w:rsidR="0048522C">
        <w:rPr>
          <w:rFonts w:cs="Arial"/>
        </w:rPr>
        <w:t>in</w:t>
      </w:r>
      <w:r w:rsidR="00C957EE">
        <w:rPr>
          <w:rFonts w:cs="Arial"/>
        </w:rPr>
        <w:t xml:space="preserve"> the community</w:t>
      </w:r>
      <w:r w:rsidRPr="00857A0A">
        <w:rPr>
          <w:rFonts w:cs="Arial"/>
        </w:rPr>
        <w:t xml:space="preserve">, to </w:t>
      </w:r>
      <w:hyperlink r:id="rId12" w:history="1">
        <w:r w:rsidRPr="00857A0A">
          <w:rPr>
            <w:rStyle w:val="Hyperlink"/>
            <w:rFonts w:cs="Arial"/>
          </w:rPr>
          <w:t>CEOSearchlv@gmail.com</w:t>
        </w:r>
      </w:hyperlink>
      <w:r w:rsidRPr="00857A0A">
        <w:rPr>
          <w:rFonts w:cs="Arial"/>
        </w:rPr>
        <w:t xml:space="preserve"> </w:t>
      </w:r>
    </w:p>
    <w:p w14:paraId="2469FB62" w14:textId="56762A2C" w:rsidR="00D935F1" w:rsidRPr="00857A0A" w:rsidRDefault="00D935F1" w:rsidP="00627D59">
      <w:pPr>
        <w:tabs>
          <w:tab w:val="left" w:pos="390"/>
          <w:tab w:val="left" w:pos="4200"/>
        </w:tabs>
        <w:ind w:left="360" w:hanging="360"/>
        <w:rPr>
          <w:rFonts w:cs="Arial"/>
        </w:rPr>
      </w:pPr>
    </w:p>
    <w:p w14:paraId="0E3CB21A" w14:textId="77777777" w:rsidR="008E02F6" w:rsidRPr="004A0CE4" w:rsidRDefault="008E02F6" w:rsidP="00627D59">
      <w:pPr>
        <w:tabs>
          <w:tab w:val="left" w:pos="390"/>
          <w:tab w:val="left" w:pos="4200"/>
        </w:tabs>
        <w:ind w:left="360" w:hanging="360"/>
        <w:rPr>
          <w:rFonts w:asciiTheme="minorHAnsi" w:hAnsiTheme="minorHAnsi" w:cstheme="minorHAnsi"/>
        </w:rPr>
      </w:pPr>
    </w:p>
    <w:sectPr w:rsidR="008E02F6" w:rsidRPr="004A0CE4" w:rsidSect="00627D59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6A5C" w14:textId="77777777" w:rsidR="00862051" w:rsidRDefault="00862051">
      <w:r>
        <w:separator/>
      </w:r>
    </w:p>
  </w:endnote>
  <w:endnote w:type="continuationSeparator" w:id="0">
    <w:p w14:paraId="3C4B0ED3" w14:textId="77777777" w:rsidR="00862051" w:rsidRDefault="0086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EA34" w14:textId="02623C78" w:rsidR="004A0CE4" w:rsidRDefault="00E70A7D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6205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5FF8" w14:textId="77777777" w:rsidR="00862051" w:rsidRDefault="00862051">
      <w:r>
        <w:separator/>
      </w:r>
    </w:p>
  </w:footnote>
  <w:footnote w:type="continuationSeparator" w:id="0">
    <w:p w14:paraId="03BEE9BC" w14:textId="77777777" w:rsidR="00862051" w:rsidRDefault="0086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17F8" w14:textId="77777777" w:rsidR="0051711F" w:rsidRDefault="0051711F" w:rsidP="0051711F">
    <w:pPr>
      <w:pStyle w:val="Header"/>
      <w:tabs>
        <w:tab w:val="right" w:pos="9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CD"/>
    <w:multiLevelType w:val="hybridMultilevel"/>
    <w:tmpl w:val="514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877"/>
    <w:multiLevelType w:val="hybridMultilevel"/>
    <w:tmpl w:val="86328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67BBA"/>
    <w:multiLevelType w:val="hybridMultilevel"/>
    <w:tmpl w:val="CB5C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78B2"/>
    <w:multiLevelType w:val="hybridMultilevel"/>
    <w:tmpl w:val="24342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52682"/>
    <w:multiLevelType w:val="hybridMultilevel"/>
    <w:tmpl w:val="E44A8C6A"/>
    <w:lvl w:ilvl="0" w:tplc="1DDE4D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4A4040"/>
    <w:multiLevelType w:val="hybridMultilevel"/>
    <w:tmpl w:val="2A2A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2F19"/>
    <w:multiLevelType w:val="hybridMultilevel"/>
    <w:tmpl w:val="94FAE026"/>
    <w:lvl w:ilvl="0" w:tplc="0EF42B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6974B4"/>
    <w:multiLevelType w:val="hybridMultilevel"/>
    <w:tmpl w:val="C3A4F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B83A52"/>
    <w:multiLevelType w:val="hybridMultilevel"/>
    <w:tmpl w:val="7DB03BB4"/>
    <w:lvl w:ilvl="0" w:tplc="47D63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EF"/>
    <w:rsid w:val="00002FC2"/>
    <w:rsid w:val="00014E22"/>
    <w:rsid w:val="0005187C"/>
    <w:rsid w:val="0006041E"/>
    <w:rsid w:val="00074663"/>
    <w:rsid w:val="000A551C"/>
    <w:rsid w:val="000C1BE9"/>
    <w:rsid w:val="000D58FD"/>
    <w:rsid w:val="000E3FD7"/>
    <w:rsid w:val="000F65AB"/>
    <w:rsid w:val="001707B6"/>
    <w:rsid w:val="00174AD4"/>
    <w:rsid w:val="00180BEB"/>
    <w:rsid w:val="0019765C"/>
    <w:rsid w:val="001A3070"/>
    <w:rsid w:val="001B7AD5"/>
    <w:rsid w:val="001D7546"/>
    <w:rsid w:val="001E753E"/>
    <w:rsid w:val="001F4E64"/>
    <w:rsid w:val="0023666A"/>
    <w:rsid w:val="002459DB"/>
    <w:rsid w:val="00245BCE"/>
    <w:rsid w:val="002465EF"/>
    <w:rsid w:val="00265F43"/>
    <w:rsid w:val="00281429"/>
    <w:rsid w:val="002B49C3"/>
    <w:rsid w:val="002C1637"/>
    <w:rsid w:val="002E64A1"/>
    <w:rsid w:val="002F3344"/>
    <w:rsid w:val="002F6C8A"/>
    <w:rsid w:val="00322C28"/>
    <w:rsid w:val="00323CF6"/>
    <w:rsid w:val="003336FD"/>
    <w:rsid w:val="00362DDE"/>
    <w:rsid w:val="00365C6D"/>
    <w:rsid w:val="00375E44"/>
    <w:rsid w:val="00377CB7"/>
    <w:rsid w:val="00383276"/>
    <w:rsid w:val="00397C3C"/>
    <w:rsid w:val="003A05A6"/>
    <w:rsid w:val="003A1D71"/>
    <w:rsid w:val="003A7DB1"/>
    <w:rsid w:val="003C296E"/>
    <w:rsid w:val="00411622"/>
    <w:rsid w:val="00420337"/>
    <w:rsid w:val="0042733B"/>
    <w:rsid w:val="0043644A"/>
    <w:rsid w:val="00444B06"/>
    <w:rsid w:val="0048522C"/>
    <w:rsid w:val="00485D6E"/>
    <w:rsid w:val="00486A00"/>
    <w:rsid w:val="00493EAF"/>
    <w:rsid w:val="00494FA0"/>
    <w:rsid w:val="004972B8"/>
    <w:rsid w:val="00497B06"/>
    <w:rsid w:val="004A0CE4"/>
    <w:rsid w:val="004A7176"/>
    <w:rsid w:val="004B20B1"/>
    <w:rsid w:val="004C3346"/>
    <w:rsid w:val="004C7D37"/>
    <w:rsid w:val="004D08F0"/>
    <w:rsid w:val="004E0F6D"/>
    <w:rsid w:val="00515CC0"/>
    <w:rsid w:val="0051711F"/>
    <w:rsid w:val="005242FC"/>
    <w:rsid w:val="005539E0"/>
    <w:rsid w:val="00567B3D"/>
    <w:rsid w:val="005861C5"/>
    <w:rsid w:val="005867E0"/>
    <w:rsid w:val="005A495E"/>
    <w:rsid w:val="005B7EA1"/>
    <w:rsid w:val="005C0F8D"/>
    <w:rsid w:val="005C73EC"/>
    <w:rsid w:val="005D1DD7"/>
    <w:rsid w:val="005E4E31"/>
    <w:rsid w:val="005E5C8A"/>
    <w:rsid w:val="00604774"/>
    <w:rsid w:val="0061281F"/>
    <w:rsid w:val="006220EA"/>
    <w:rsid w:val="00627D59"/>
    <w:rsid w:val="00641DA1"/>
    <w:rsid w:val="00650C4D"/>
    <w:rsid w:val="00661A68"/>
    <w:rsid w:val="00666558"/>
    <w:rsid w:val="006B0F84"/>
    <w:rsid w:val="006C2329"/>
    <w:rsid w:val="006F3D55"/>
    <w:rsid w:val="006F40A6"/>
    <w:rsid w:val="00701656"/>
    <w:rsid w:val="0071643C"/>
    <w:rsid w:val="00752EE9"/>
    <w:rsid w:val="00756FB9"/>
    <w:rsid w:val="00775522"/>
    <w:rsid w:val="00785FDB"/>
    <w:rsid w:val="007B5747"/>
    <w:rsid w:val="007C22B9"/>
    <w:rsid w:val="007C7612"/>
    <w:rsid w:val="007D1453"/>
    <w:rsid w:val="007E5715"/>
    <w:rsid w:val="007F4A39"/>
    <w:rsid w:val="008107B7"/>
    <w:rsid w:val="008226CE"/>
    <w:rsid w:val="00825DF1"/>
    <w:rsid w:val="00831728"/>
    <w:rsid w:val="00831866"/>
    <w:rsid w:val="00857A0A"/>
    <w:rsid w:val="00862051"/>
    <w:rsid w:val="00892BFD"/>
    <w:rsid w:val="008A3D5B"/>
    <w:rsid w:val="008B014D"/>
    <w:rsid w:val="008B074D"/>
    <w:rsid w:val="008D078E"/>
    <w:rsid w:val="008D2E09"/>
    <w:rsid w:val="008E02F6"/>
    <w:rsid w:val="008E3CBF"/>
    <w:rsid w:val="008E7E6B"/>
    <w:rsid w:val="008F15EE"/>
    <w:rsid w:val="008F1841"/>
    <w:rsid w:val="0090637C"/>
    <w:rsid w:val="009273B6"/>
    <w:rsid w:val="009406EB"/>
    <w:rsid w:val="009638B5"/>
    <w:rsid w:val="00982F73"/>
    <w:rsid w:val="009A0AA7"/>
    <w:rsid w:val="009B4078"/>
    <w:rsid w:val="009C24D0"/>
    <w:rsid w:val="009C7CFE"/>
    <w:rsid w:val="009D62E7"/>
    <w:rsid w:val="009E2D2C"/>
    <w:rsid w:val="009F56D6"/>
    <w:rsid w:val="00A07401"/>
    <w:rsid w:val="00A14EB8"/>
    <w:rsid w:val="00A23F68"/>
    <w:rsid w:val="00A24198"/>
    <w:rsid w:val="00A333C2"/>
    <w:rsid w:val="00A46DEF"/>
    <w:rsid w:val="00A66084"/>
    <w:rsid w:val="00A84331"/>
    <w:rsid w:val="00AA05A6"/>
    <w:rsid w:val="00AD6B85"/>
    <w:rsid w:val="00AF748C"/>
    <w:rsid w:val="00B0303C"/>
    <w:rsid w:val="00B061C9"/>
    <w:rsid w:val="00B35924"/>
    <w:rsid w:val="00B4624A"/>
    <w:rsid w:val="00B53A91"/>
    <w:rsid w:val="00B60966"/>
    <w:rsid w:val="00B67956"/>
    <w:rsid w:val="00B703A6"/>
    <w:rsid w:val="00B844AE"/>
    <w:rsid w:val="00B938B1"/>
    <w:rsid w:val="00BB6CAD"/>
    <w:rsid w:val="00BD03C7"/>
    <w:rsid w:val="00BE77E8"/>
    <w:rsid w:val="00C145E3"/>
    <w:rsid w:val="00C15A07"/>
    <w:rsid w:val="00C32487"/>
    <w:rsid w:val="00C32A0D"/>
    <w:rsid w:val="00C52422"/>
    <w:rsid w:val="00C540A7"/>
    <w:rsid w:val="00C94110"/>
    <w:rsid w:val="00C957EE"/>
    <w:rsid w:val="00CA36E9"/>
    <w:rsid w:val="00CA4B50"/>
    <w:rsid w:val="00CE3DB1"/>
    <w:rsid w:val="00CE40F0"/>
    <w:rsid w:val="00CF0906"/>
    <w:rsid w:val="00D05290"/>
    <w:rsid w:val="00D2195C"/>
    <w:rsid w:val="00D23DEB"/>
    <w:rsid w:val="00D26061"/>
    <w:rsid w:val="00D31304"/>
    <w:rsid w:val="00D63702"/>
    <w:rsid w:val="00D931B9"/>
    <w:rsid w:val="00D935F1"/>
    <w:rsid w:val="00DC7A26"/>
    <w:rsid w:val="00DD49AF"/>
    <w:rsid w:val="00DE1DB9"/>
    <w:rsid w:val="00E00A20"/>
    <w:rsid w:val="00E066DE"/>
    <w:rsid w:val="00E54712"/>
    <w:rsid w:val="00E70A7D"/>
    <w:rsid w:val="00E8588A"/>
    <w:rsid w:val="00EB2498"/>
    <w:rsid w:val="00EB4993"/>
    <w:rsid w:val="00ED00F1"/>
    <w:rsid w:val="00ED6583"/>
    <w:rsid w:val="00ED77B5"/>
    <w:rsid w:val="00F2369D"/>
    <w:rsid w:val="00F535A0"/>
    <w:rsid w:val="00F613EA"/>
    <w:rsid w:val="00F63CB1"/>
    <w:rsid w:val="00F767DD"/>
    <w:rsid w:val="00F82784"/>
    <w:rsid w:val="00F8710F"/>
    <w:rsid w:val="00FA236C"/>
    <w:rsid w:val="00FA314E"/>
    <w:rsid w:val="00FB497D"/>
    <w:rsid w:val="00F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5FA83E"/>
  <w15:chartTrackingRefBased/>
  <w15:docId w15:val="{D28C03B4-680C-4124-BBB4-5FFDBC2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D59"/>
    <w:rPr>
      <w:rFonts w:ascii="Arial" w:hAnsi="Arial"/>
      <w:bCs/>
      <w:sz w:val="24"/>
      <w:szCs w:val="24"/>
    </w:rPr>
  </w:style>
  <w:style w:type="paragraph" w:styleId="Heading1">
    <w:name w:val="heading 1"/>
    <w:basedOn w:val="Normal"/>
    <w:next w:val="Normal"/>
    <w:qFormat/>
    <w:rsid w:val="00627D59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22B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F748C"/>
    <w:rPr>
      <w:bCs w:val="0"/>
      <w:szCs w:val="20"/>
    </w:rPr>
  </w:style>
  <w:style w:type="paragraph" w:styleId="Header">
    <w:name w:val="header"/>
    <w:basedOn w:val="Normal"/>
    <w:rsid w:val="00517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11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F3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styleId="Hyperlink">
    <w:name w:val="Hyperlink"/>
    <w:basedOn w:val="DefaultParagraphFont"/>
    <w:rsid w:val="0001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Searchlv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85388-e3ee-4d88-99c1-c3414e09120d">
      <Terms xmlns="http://schemas.microsoft.com/office/infopath/2007/PartnerControls"/>
    </lcf76f155ced4ddcb4097134ff3c332f>
    <TaxCatchAll xmlns="574468ab-8e9b-4342-952a-6526af61ff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3E23288FF564B81CBA2042BA629CA" ma:contentTypeVersion="17" ma:contentTypeDescription="Create a new document." ma:contentTypeScope="" ma:versionID="f7cf8f60956a4b36d86d607dba5ffd7b">
  <xsd:schema xmlns:xsd="http://www.w3.org/2001/XMLSchema" xmlns:xs="http://www.w3.org/2001/XMLSchema" xmlns:p="http://schemas.microsoft.com/office/2006/metadata/properties" xmlns:ns2="87f85388-e3ee-4d88-99c1-c3414e09120d" xmlns:ns3="574468ab-8e9b-4342-952a-6526af61fffe" targetNamespace="http://schemas.microsoft.com/office/2006/metadata/properties" ma:root="true" ma:fieldsID="6524abf12ac6f93487550dbca93419c0" ns2:_="" ns3:_="">
    <xsd:import namespace="87f85388-e3ee-4d88-99c1-c3414e09120d"/>
    <xsd:import namespace="574468ab-8e9b-4342-952a-6526af61f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85388-e3ee-4d88-99c1-c3414e091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6796a5-7167-4c2a-a10c-b21ab3cdf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468ab-8e9b-4342-952a-6526af61f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c70a5-88dc-4619-a1f3-c9a5f1deea15}" ma:internalName="TaxCatchAll" ma:showField="CatchAllData" ma:web="574468ab-8e9b-4342-952a-6526af61f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5FBB4-C6E9-4429-BD8E-EB78620E81C6}">
  <ds:schemaRefs>
    <ds:schemaRef ds:uri="http://schemas.microsoft.com/office/2006/metadata/properties"/>
    <ds:schemaRef ds:uri="http://schemas.microsoft.com/office/infopath/2007/PartnerControls"/>
    <ds:schemaRef ds:uri="87f85388-e3ee-4d88-99c1-c3414e09120d"/>
    <ds:schemaRef ds:uri="574468ab-8e9b-4342-952a-6526af61fffe"/>
  </ds:schemaRefs>
</ds:datastoreItem>
</file>

<file path=customXml/itemProps2.xml><?xml version="1.0" encoding="utf-8"?>
<ds:datastoreItem xmlns:ds="http://schemas.openxmlformats.org/officeDocument/2006/customXml" ds:itemID="{23E359D6-B544-4485-A889-83B3D1EA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85388-e3ee-4d88-99c1-c3414e09120d"/>
    <ds:schemaRef ds:uri="574468ab-8e9b-4342-952a-6526af61f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6F9B5-058B-4339-A2A5-140C29327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9990B-8548-4C13-9C11-D8FA0752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532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Solutions, Inc</vt:lpstr>
    </vt:vector>
  </TitlesOfParts>
  <Company>SSI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Solutions, Inc</dc:title>
  <dc:subject/>
  <dc:creator>Dell3</dc:creator>
  <cp:keywords/>
  <dc:description/>
  <cp:lastModifiedBy>Liz Vibber</cp:lastModifiedBy>
  <cp:revision>18</cp:revision>
  <cp:lastPrinted>2006-09-15T14:50:00Z</cp:lastPrinted>
  <dcterms:created xsi:type="dcterms:W3CDTF">2024-02-12T18:41:00Z</dcterms:created>
  <dcterms:modified xsi:type="dcterms:W3CDTF">2024-02-15T16:18:00Z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0x0101001D43E23288FF564B81CBA2042BA629CA</vt:lpwstr>
  </property>
  <property fmtid="{D5CDD505-2E9C-101B-9397-08002B2CF9AE}" pid="3" name="MediaServiceImageTags">
    <vt:lpwstr/>
  </property>
</Properties>
</file>